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F2F" w:rsidRPr="008A368E" w:rsidRDefault="00560F2F" w:rsidP="00837B8A">
      <w:pPr>
        <w:pBdr>
          <w:bottom w:val="single" w:sz="6" w:space="0" w:color="D6DDB9"/>
        </w:pBdr>
        <w:shd w:val="clear" w:color="auto" w:fill="F4F4F4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56"/>
          <w:szCs w:val="56"/>
          <w:lang w:eastAsia="ru-RU"/>
        </w:rPr>
      </w:pPr>
      <w:r w:rsidRPr="008A368E"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lang w:eastAsia="ru-RU"/>
        </w:rPr>
        <w:t>Использование светоотражающих элементов на одежде детей</w:t>
      </w:r>
    </w:p>
    <w:p w:rsidR="00560F2F" w:rsidRPr="008A368E" w:rsidRDefault="00837B8A" w:rsidP="00837B8A">
      <w:pPr>
        <w:pBdr>
          <w:bottom w:val="single" w:sz="6" w:space="0" w:color="D6DDB9"/>
        </w:pBdr>
        <w:shd w:val="clear" w:color="auto" w:fill="F4F4F4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z w:val="40"/>
          <w:szCs w:val="40"/>
          <w:lang w:eastAsia="ru-RU"/>
        </w:rPr>
      </w:pPr>
      <w:hyperlink r:id="rId5" w:history="1">
        <w:r w:rsidR="00560F2F" w:rsidRPr="008A368E">
          <w:rPr>
            <w:rFonts w:ascii="Times New Roman" w:eastAsia="Times New Roman" w:hAnsi="Times New Roman" w:cs="Times New Roman"/>
            <w:b/>
            <w:bCs/>
            <w:color w:val="27638C"/>
            <w:sz w:val="40"/>
            <w:szCs w:val="40"/>
            <w:lang w:eastAsia="ru-RU"/>
          </w:rPr>
          <w:t>Консультация для родителей</w:t>
        </w:r>
      </w:hyperlink>
    </w:p>
    <w:p w:rsidR="00560F2F" w:rsidRPr="008A368E" w:rsidRDefault="00560F2F" w:rsidP="00837B8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 w:rsidRPr="008A368E"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> </w:t>
      </w:r>
    </w:p>
    <w:p w:rsidR="00560F2F" w:rsidRPr="008A368E" w:rsidRDefault="00560F2F" w:rsidP="00837B8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t>Пешеходы - это самая незащищенная категория участников движения.</w:t>
      </w:r>
    </w:p>
    <w:p w:rsidR="001E11BB" w:rsidRPr="008A368E" w:rsidRDefault="00560F2F" w:rsidP="00837B8A">
      <w:pPr>
        <w:pStyle w:val="a5"/>
        <w:rPr>
          <w:color w:val="000000"/>
          <w:sz w:val="32"/>
          <w:szCs w:val="32"/>
        </w:rPr>
      </w:pPr>
      <w:r w:rsidRPr="008A368E">
        <w:rPr>
          <w:iCs/>
          <w:color w:val="444444"/>
          <w:sz w:val="32"/>
          <w:szCs w:val="32"/>
        </w:rPr>
        <w:t>Что касается детей-пешеходов, то, каждый тринадцатый пострадавший в ДТП - это по-прежнему ребенок.</w:t>
      </w:r>
      <w:r w:rsidRPr="008A368E">
        <w:rPr>
          <w:iCs/>
          <w:color w:val="444444"/>
          <w:sz w:val="32"/>
          <w:szCs w:val="32"/>
        </w:rPr>
        <w:br/>
      </w:r>
      <w:r w:rsidRPr="008A368E">
        <w:rPr>
          <w:iCs/>
          <w:color w:val="444444"/>
          <w:sz w:val="32"/>
          <w:szCs w:val="32"/>
        </w:rPr>
        <w:br/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8A368E">
        <w:rPr>
          <w:iCs/>
          <w:color w:val="444444"/>
          <w:sz w:val="32"/>
          <w:szCs w:val="32"/>
        </w:rPr>
        <w:t>фликер</w:t>
      </w:r>
      <w:proofErr w:type="spellEnd"/>
      <w:r w:rsidRPr="008A368E">
        <w:rPr>
          <w:iCs/>
          <w:color w:val="444444"/>
          <w:sz w:val="32"/>
          <w:szCs w:val="32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 </w:t>
      </w:r>
      <w:proofErr w:type="spellStart"/>
      <w:r w:rsidR="001E11BB" w:rsidRPr="008A368E">
        <w:rPr>
          <w:color w:val="000000"/>
          <w:sz w:val="32"/>
          <w:szCs w:val="32"/>
        </w:rPr>
        <w:t>Фликеры</w:t>
      </w:r>
      <w:proofErr w:type="spellEnd"/>
      <w:r w:rsidR="001E11BB" w:rsidRPr="008A368E">
        <w:rPr>
          <w:color w:val="000000"/>
          <w:sz w:val="32"/>
          <w:szCs w:val="32"/>
        </w:rPr>
        <w:t xml:space="preserve"> представляют собой наклейки или значки, они легко крепятся к детской одежде. </w:t>
      </w:r>
      <w:proofErr w:type="spellStart"/>
      <w:r w:rsidR="001E11BB" w:rsidRPr="008A368E">
        <w:rPr>
          <w:color w:val="000000"/>
          <w:sz w:val="32"/>
          <w:szCs w:val="32"/>
        </w:rPr>
        <w:t>Фликеры</w:t>
      </w:r>
      <w:proofErr w:type="spellEnd"/>
      <w:r w:rsidR="001E11BB" w:rsidRPr="008A368E">
        <w:rPr>
          <w:color w:val="000000"/>
          <w:sz w:val="32"/>
          <w:szCs w:val="32"/>
        </w:rPr>
        <w:t xml:space="preserve"> могут располагаться на одежде в любом месте, а также на школьных принадлежностях, сумках, портфелях или рюкзаках.  Летом </w:t>
      </w:r>
      <w:proofErr w:type="spellStart"/>
      <w:r w:rsidR="001E11BB" w:rsidRPr="008A368E">
        <w:rPr>
          <w:color w:val="000000"/>
          <w:sz w:val="32"/>
          <w:szCs w:val="32"/>
        </w:rPr>
        <w:t>фликеры</w:t>
      </w:r>
      <w:proofErr w:type="spellEnd"/>
      <w:r w:rsidR="001E11BB" w:rsidRPr="008A368E">
        <w:rPr>
          <w:color w:val="000000"/>
          <w:sz w:val="32"/>
          <w:szCs w:val="32"/>
        </w:rPr>
        <w:t xml:space="preserve"> могут понадобиться детям, там, где вечером на проезжей части нет освещения.</w:t>
      </w:r>
    </w:p>
    <w:p w:rsidR="001E11BB" w:rsidRPr="008A368E" w:rsidRDefault="001E11BB" w:rsidP="00837B8A">
      <w:pPr>
        <w:pStyle w:val="a5"/>
        <w:rPr>
          <w:color w:val="000000"/>
          <w:sz w:val="32"/>
          <w:szCs w:val="32"/>
        </w:rPr>
      </w:pPr>
      <w:r w:rsidRPr="008A368E">
        <w:rPr>
          <w:color w:val="000000"/>
          <w:sz w:val="32"/>
          <w:szCs w:val="32"/>
        </w:rPr>
        <w:t xml:space="preserve">Как вариант можно приобрести светоотражающую тесьму, которая также пришивается к одежде. Светоотражающую ленту необходимо пришить на рукава верхней одежды детей, либо на нарукавные повязки так,  чтобы они не были закрыты при движении и способствовали зрительному восприятию. Рекомендуется наносить их в виде горизонтальных и вертикальных полос на внешнюю часть рукавов. Кроме того, можно прикрепить светоотражающую ленту на спинку верхней одежды, нижнюю наружную часть брюк, а также на головные уборы, рукавицы, перчатки, обувь и другие предметы одежды.  Для несовершеннолетних велосипедистов эффективно использовать нашивки из светоотражающей ленты на жилетах и поясах, наклейки </w:t>
      </w:r>
      <w:proofErr w:type="spellStart"/>
      <w:r w:rsidRPr="008A368E">
        <w:rPr>
          <w:color w:val="000000"/>
          <w:sz w:val="32"/>
          <w:szCs w:val="32"/>
        </w:rPr>
        <w:t>фликеров</w:t>
      </w:r>
      <w:proofErr w:type="spellEnd"/>
      <w:r w:rsidRPr="008A368E">
        <w:rPr>
          <w:color w:val="000000"/>
          <w:sz w:val="32"/>
          <w:szCs w:val="32"/>
        </w:rPr>
        <w:t xml:space="preserve"> - на касках, элементах велосипеда.</w:t>
      </w:r>
    </w:p>
    <w:p w:rsidR="008A368E" w:rsidRDefault="001E11BB" w:rsidP="00837B8A">
      <w:pPr>
        <w:pStyle w:val="a5"/>
        <w:rPr>
          <w:color w:val="000000"/>
          <w:sz w:val="32"/>
          <w:szCs w:val="32"/>
        </w:rPr>
      </w:pPr>
      <w:r w:rsidRPr="008A368E">
        <w:rPr>
          <w:color w:val="000000"/>
          <w:sz w:val="32"/>
          <w:szCs w:val="32"/>
        </w:rPr>
        <w:lastRenderedPageBreak/>
        <w:t xml:space="preserve">В России требование носить светоотражатели при движении в темное время суток введено с 2006 года (пункт 4.1. Правил дорожного движения) и носит рекомендательный характер. Между тем, исследования </w:t>
      </w:r>
      <w:proofErr w:type="gramStart"/>
      <w:r w:rsidRPr="008A368E">
        <w:rPr>
          <w:color w:val="000000"/>
          <w:sz w:val="32"/>
          <w:szCs w:val="32"/>
        </w:rPr>
        <w:t>сотрудников .Научно</w:t>
      </w:r>
      <w:proofErr w:type="gramEnd"/>
      <w:r w:rsidRPr="008A368E">
        <w:rPr>
          <w:color w:val="000000"/>
          <w:sz w:val="32"/>
          <w:szCs w:val="32"/>
        </w:rPr>
        <w:t xml:space="preserve">-исследовательского центра ГИБДД России показали, что применение пешеходами таких изделий, более чем в 6, 5 раза снижает риск наезда на них транспортного средства. Происходит это из-за того, что водитель обнаруживает пешехода, имеющего светоотражатели со значительно большего расстояния, вместо 30 метров — со 150 м, а при движении с дальним светом водитель видит пешехода уже на расстоянии 400 метров. </w:t>
      </w:r>
    </w:p>
    <w:p w:rsidR="008A368E" w:rsidRPr="008A368E" w:rsidRDefault="001E11BB" w:rsidP="00837B8A">
      <w:pPr>
        <w:pStyle w:val="a5"/>
        <w:rPr>
          <w:b/>
          <w:color w:val="000000"/>
          <w:sz w:val="32"/>
          <w:szCs w:val="32"/>
        </w:rPr>
      </w:pPr>
      <w:r w:rsidRPr="008A368E">
        <w:rPr>
          <w:b/>
          <w:color w:val="FF0000"/>
          <w:sz w:val="32"/>
          <w:szCs w:val="32"/>
        </w:rPr>
        <w:t>Рекомендуем родителям приобретать светоотражающие элементы для детей в целях предотвращения детского дорожно-транспортного травматизма.</w:t>
      </w:r>
      <w:r w:rsidRPr="008A368E">
        <w:rPr>
          <w:b/>
          <w:color w:val="000000"/>
          <w:sz w:val="32"/>
          <w:szCs w:val="32"/>
        </w:rPr>
        <w:t xml:space="preserve"> </w:t>
      </w:r>
    </w:p>
    <w:p w:rsidR="001E11BB" w:rsidRPr="008A368E" w:rsidRDefault="001E11BB" w:rsidP="00837B8A">
      <w:pPr>
        <w:pStyle w:val="a5"/>
        <w:rPr>
          <w:color w:val="000000"/>
          <w:sz w:val="32"/>
          <w:szCs w:val="32"/>
        </w:rPr>
      </w:pPr>
      <w:r w:rsidRPr="008A368E">
        <w:rPr>
          <w:color w:val="000000"/>
          <w:sz w:val="32"/>
          <w:szCs w:val="32"/>
        </w:rPr>
        <w:t>Уважаемые родители!</w:t>
      </w:r>
    </w:p>
    <w:p w:rsidR="001E11BB" w:rsidRPr="008A368E" w:rsidRDefault="001E11BB" w:rsidP="00837B8A">
      <w:pPr>
        <w:pStyle w:val="a5"/>
        <w:rPr>
          <w:color w:val="000000"/>
          <w:sz w:val="32"/>
          <w:szCs w:val="32"/>
        </w:rPr>
      </w:pPr>
      <w:r w:rsidRPr="008A368E">
        <w:rPr>
          <w:b/>
          <w:bCs/>
          <w:iCs/>
          <w:color w:val="000000"/>
          <w:sz w:val="32"/>
          <w:szCs w:val="32"/>
        </w:rPr>
        <w:t>Научите ребенка привычке соблюдать правила дорожного движения. Побеспокойтесь о том, 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</w:t>
      </w:r>
    </w:p>
    <w:p w:rsidR="001E11BB" w:rsidRPr="008A368E" w:rsidRDefault="001E11BB" w:rsidP="00837B8A">
      <w:pPr>
        <w:pStyle w:val="a5"/>
        <w:rPr>
          <w:color w:val="FF0000"/>
          <w:sz w:val="32"/>
          <w:szCs w:val="32"/>
        </w:rPr>
      </w:pPr>
      <w:r w:rsidRPr="008A368E">
        <w:rPr>
          <w:b/>
          <w:bCs/>
          <w:color w:val="FF0000"/>
          <w:sz w:val="32"/>
          <w:szCs w:val="32"/>
        </w:rPr>
        <w:t>Помните!</w:t>
      </w:r>
    </w:p>
    <w:p w:rsidR="001E11BB" w:rsidRPr="008A368E" w:rsidRDefault="001E11BB" w:rsidP="00837B8A">
      <w:pPr>
        <w:pStyle w:val="a5"/>
        <w:rPr>
          <w:color w:val="000000"/>
          <w:sz w:val="32"/>
          <w:szCs w:val="32"/>
        </w:rPr>
      </w:pPr>
      <w:r w:rsidRPr="008A368E">
        <w:rPr>
          <w:iCs/>
          <w:color w:val="000000"/>
          <w:sz w:val="32"/>
          <w:szCs w:val="32"/>
        </w:rPr>
        <w:t>в темной одежде маленького пешехода просто не видно водителю, а значит, есть опасность наезда.</w:t>
      </w:r>
    </w:p>
    <w:p w:rsidR="001E11BB" w:rsidRPr="008A368E" w:rsidRDefault="001E11BB" w:rsidP="00837B8A">
      <w:pPr>
        <w:pStyle w:val="a5"/>
        <w:rPr>
          <w:b/>
          <w:color w:val="FF0000"/>
          <w:sz w:val="32"/>
          <w:szCs w:val="32"/>
        </w:rPr>
      </w:pPr>
      <w:r w:rsidRPr="008A368E">
        <w:rPr>
          <w:b/>
          <w:bCs/>
          <w:iCs/>
          <w:color w:val="FF0000"/>
          <w:sz w:val="32"/>
          <w:szCs w:val="32"/>
          <w:u w:val="single"/>
        </w:rPr>
        <w:t>БЕЗОПАСНОСТЬ ДЕТЕЙ</w:t>
      </w:r>
      <w:r w:rsidRPr="008A368E">
        <w:rPr>
          <w:rStyle w:val="apple-converted-space"/>
          <w:iCs/>
          <w:color w:val="FF0000"/>
          <w:sz w:val="32"/>
          <w:szCs w:val="32"/>
        </w:rPr>
        <w:t> </w:t>
      </w:r>
      <w:r w:rsidRPr="008A368E">
        <w:rPr>
          <w:iCs/>
          <w:color w:val="FF0000"/>
          <w:sz w:val="32"/>
          <w:szCs w:val="32"/>
        </w:rPr>
        <w:t xml:space="preserve">– </w:t>
      </w:r>
      <w:r w:rsidRPr="008A368E">
        <w:rPr>
          <w:b/>
          <w:iCs/>
          <w:color w:val="FF0000"/>
          <w:sz w:val="32"/>
          <w:szCs w:val="32"/>
        </w:rPr>
        <w:t>ОБЯЗАННОСТЬ ВЗРОСЛЫХ!</w:t>
      </w:r>
    </w:p>
    <w:p w:rsidR="001E11BB" w:rsidRPr="008A368E" w:rsidRDefault="001E11BB" w:rsidP="00837B8A">
      <w:pPr>
        <w:pStyle w:val="a5"/>
        <w:rPr>
          <w:b/>
          <w:color w:val="FF0000"/>
          <w:sz w:val="32"/>
          <w:szCs w:val="32"/>
        </w:rPr>
      </w:pPr>
      <w:r w:rsidRPr="008A368E">
        <w:rPr>
          <w:b/>
          <w:iCs/>
          <w:color w:val="FF0000"/>
          <w:sz w:val="32"/>
          <w:szCs w:val="32"/>
        </w:rPr>
        <w:t>СВЕТООТРАЖАТЕЛИ СОХРАНЯТ ЖИЗНЬ!</w:t>
      </w:r>
    </w:p>
    <w:p w:rsidR="00560F2F" w:rsidRPr="008A368E" w:rsidRDefault="00560F2F" w:rsidP="00837B8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  <w:t xml:space="preserve">Обращайте  внимание не только на знание Правил дорожного движения.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</w:t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lastRenderedPageBreak/>
        <w:t>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 </w:t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  <w:t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 </w:t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  <w:t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Такими же элементами безопасности следует оснастить санки, коляски, велосипеды. </w:t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</w:r>
      <w:r w:rsidRPr="008A368E">
        <w:rPr>
          <w:rFonts w:ascii="Times New Roman" w:eastAsia="Times New Roman" w:hAnsi="Times New Roman" w:cs="Times New Roman"/>
          <w:iCs/>
          <w:color w:val="444444"/>
          <w:sz w:val="32"/>
          <w:szCs w:val="32"/>
          <w:lang w:eastAsia="ru-RU"/>
        </w:rPr>
        <w:br/>
      </w:r>
    </w:p>
    <w:p w:rsidR="00560F2F" w:rsidRPr="008A368E" w:rsidRDefault="00560F2F" w:rsidP="00837B8A">
      <w:pPr>
        <w:shd w:val="clear" w:color="auto" w:fill="F4F4F4"/>
        <w:spacing w:before="90" w:after="9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8A368E" w:rsidRDefault="00560F2F" w:rsidP="00837B8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8A368E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 wp14:anchorId="1D666991" wp14:editId="7CECA8CD">
            <wp:extent cx="1593850" cy="1964690"/>
            <wp:effectExtent l="0" t="0" r="6350" b="0"/>
            <wp:docPr id="1" name="Рисунок 1" descr="http://nsportal.ru/sites/default/files/2015/06/21/cvetoo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nsportal.ru/sites/default/files/2015/06/21/cvetoot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F2F" w:rsidRPr="008A368E" w:rsidRDefault="008A368E" w:rsidP="00837B8A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Используй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световозвращатели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правильно. Водитель в свете фар издалека видит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световозвращатель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как яркое светяще</w:t>
      </w:r>
      <w:r w:rsidR="00530B9B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еся пятно. </w:t>
      </w:r>
      <w:r w:rsidR="00530B9B" w:rsidRPr="00530B9B"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  <w:t>ОСТЕРЕГАЙСЯ ПОДДЕЛОК</w:t>
      </w:r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Как проверить качество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световозвращателей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? Не все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световозвращатели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одинаковохорошо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отражают свет. Возьми смартфон, сфотографируй со вспышкой с 3-5 метров разные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световозвращатели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, и ты увидишь, какой из них светит ярче. Старайся использовать </w:t>
      </w:r>
      <w:proofErr w:type="spellStart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световозвращатели</w:t>
      </w:r>
      <w:proofErr w:type="spellEnd"/>
      <w:r w:rsidRPr="008A368E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 xml:space="preserve"> белого или лимонного цвета— они самые яркие.</w:t>
      </w:r>
    </w:p>
    <w:p w:rsidR="00E521E3" w:rsidRDefault="00E521E3" w:rsidP="00837B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521E3" w:rsidRDefault="00E521E3" w:rsidP="00837B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521E3" w:rsidRDefault="00E521E3" w:rsidP="00837B8A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  <w:r w:rsidRPr="00E521E3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shd w:val="clear" w:color="auto" w:fill="FFFFFF"/>
          <w:lang w:eastAsia="ru-RU"/>
        </w:rPr>
        <w:lastRenderedPageBreak/>
        <w:t>Правила безопасного поведения на дороге</w:t>
      </w: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52"/>
          <w:szCs w:val="52"/>
          <w:bdr w:val="none" w:sz="0" w:space="0" w:color="auto" w:frame="1"/>
          <w:shd w:val="clear" w:color="auto" w:fill="FFFFFF"/>
          <w:lang w:eastAsia="ru-RU"/>
        </w:rPr>
      </w:pP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Цель: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Задачи: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• Воспитывать в детях грамотных пешеходов.</w:t>
      </w:r>
    </w:p>
    <w:p w:rsidR="00E521E3" w:rsidRPr="00E521E3" w:rsidRDefault="00E521E3" w:rsidP="0083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Как часто я вижу, когда родители, держа за руку свое чадо, спешат, бегут через дорогу, нарушая Правила дорожного </w:t>
      </w:r>
      <w:proofErr w:type="spellStart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движения.Они</w:t>
      </w:r>
      <w:proofErr w:type="spellEnd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шаг.А</w:t>
      </w:r>
      <w:proofErr w:type="spellEnd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дети, копируя поведение своих мам и пап, попадают в опасные ситуации.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предложите ребенку остановиться, внимательно осмотреться, не приближается ли машина.</w:t>
      </w:r>
    </w:p>
    <w:p w:rsidR="00E521E3" w:rsidRPr="00E521E3" w:rsidRDefault="00E521E3" w:rsidP="0083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996025A" wp14:editId="6AE510AF">
            <wp:extent cx="5140325" cy="3138805"/>
            <wp:effectExtent l="0" t="0" r="3175" b="4445"/>
            <wp:docPr id="3" name="Рисунок 3" descr="http://ped-kopilka.ru/upload/blogs/4846_8a0ddcea9681aefdf32129ca5b19ed3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ed-kopilka.ru/upload/blogs/4846_8a0ddcea9681aefdf32129ca5b19ed36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313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E521E3" w:rsidRPr="00E521E3" w:rsidRDefault="00E521E3" w:rsidP="0083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521E3" w:rsidRPr="00E521E3" w:rsidRDefault="00E521E3" w:rsidP="0083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Сопровождая ребенка, родители должны соблюдать следующие требования:</w:t>
      </w: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 xml:space="preserve">• Никогда не выходите на проезжую часть из-за стоящего 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транспорта и других предметов, закрывающих обзор.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Увидев трамвай, троллейбус, автобус, стоящей на противоположной стороне не спешите, не бегите.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E521E3" w:rsidRPr="00E521E3" w:rsidRDefault="00E521E3" w:rsidP="0083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751536C1" wp14:editId="49E27C27">
            <wp:extent cx="5980430" cy="4485640"/>
            <wp:effectExtent l="0" t="0" r="1270" b="0"/>
            <wp:docPr id="5" name="Рисунок 5" descr="http://ped-kopilka.ru/upload/blogs/4846_41bfb3db3a4dff92c2196be1d7287a44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4846_41bfb3db3a4dff92c2196be1d7287a44.pn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48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E3" w:rsidRPr="00E521E3" w:rsidRDefault="00E521E3" w:rsidP="0083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• Играй только в стороне от дороги.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E521E3" w:rsidRPr="00E521E3" w:rsidRDefault="00E521E3" w:rsidP="00837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10C1CFB1" wp14:editId="764985E0">
            <wp:extent cx="4757420" cy="3175635"/>
            <wp:effectExtent l="0" t="0" r="5080" b="5715"/>
            <wp:docPr id="6" name="Рисунок 6" descr="http://ped-kopilka.ru/upload/blogs/4846_6b21dbf89c283589fc2e9e28d2a94bf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4846_6b21dbf89c283589fc2e9e28d2a94bf5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1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1E3" w:rsidRPr="00E521E3" w:rsidRDefault="00E521E3" w:rsidP="0083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Уважаемые родители!</w:t>
      </w:r>
    </w:p>
    <w:p w:rsidR="00E521E3" w:rsidRPr="00E521E3" w:rsidRDefault="00E521E3" w:rsidP="00837B8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lastRenderedPageBreak/>
        <w:t>Ребенок должен играть только во дворе под вашим наблюдением. Он должен знать: на дорогу выходить нельзя.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E521E3">
        <w:rPr>
          <w:rFonts w:ascii="Times New Roman" w:eastAsia="Times New Roman" w:hAnsi="Times New Roman" w:cs="Times New Roman"/>
          <w:iCs/>
          <w:color w:val="000000"/>
          <w:sz w:val="32"/>
          <w:szCs w:val="32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E521E3" w:rsidRPr="00E521E3" w:rsidRDefault="00E521E3" w:rsidP="00837B8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</w:pPr>
      <w:r w:rsidRPr="00E521E3">
        <w:rPr>
          <w:rFonts w:ascii="Times New Roman" w:eastAsia="Times New Roman" w:hAnsi="Times New Roman" w:cs="Times New Roman"/>
          <w:b/>
          <w:bCs/>
          <w:color w:val="601802"/>
          <w:sz w:val="32"/>
          <w:szCs w:val="32"/>
          <w:lang w:eastAsia="ru-RU"/>
        </w:rPr>
        <w:t>Ваш ребенок должен знать:</w:t>
      </w:r>
    </w:p>
    <w:p w:rsidR="00BE2484" w:rsidRPr="00E521E3" w:rsidRDefault="00E521E3" w:rsidP="00837B8A">
      <w:pPr>
        <w:rPr>
          <w:rFonts w:ascii="Times New Roman" w:hAnsi="Times New Roman" w:cs="Times New Roman"/>
          <w:sz w:val="32"/>
          <w:szCs w:val="32"/>
        </w:rPr>
      </w:pP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на дорогу выходить нельзя;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дорогу можно переходить только со взрослыми, держась за руку взрослого;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переходить дорогу надо по переходу спокойным шагом;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- пешеходы — это люди, которые идут по улице;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</w:t>
      </w:r>
      <w:proofErr w:type="spellStart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говорит:»Проходи</w:t>
      </w:r>
      <w:proofErr w:type="spellEnd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путь открыт»;</w:t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</w:t>
      </w:r>
      <w:bookmarkStart w:id="0" w:name="_GoBack"/>
      <w:r w:rsidRPr="00E521E3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окна.</w:t>
      </w:r>
      <w:bookmarkEnd w:id="0"/>
    </w:p>
    <w:sectPr w:rsidR="00BE2484" w:rsidRPr="00E521E3" w:rsidSect="00837B8A">
      <w:pgSz w:w="11906" w:h="16838"/>
      <w:pgMar w:top="1134" w:right="850" w:bottom="1134" w:left="1701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54"/>
    <w:rsid w:val="001B6354"/>
    <w:rsid w:val="001E11BB"/>
    <w:rsid w:val="00530B9B"/>
    <w:rsid w:val="00560F2F"/>
    <w:rsid w:val="00837B8A"/>
    <w:rsid w:val="008A368E"/>
    <w:rsid w:val="00BE2484"/>
    <w:rsid w:val="00E12725"/>
    <w:rsid w:val="00E521E3"/>
    <w:rsid w:val="00FD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DFB3BF-3CC5-4FFC-AF83-17624BD1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F2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E1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1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3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52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3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5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ds105.dokomi.ru/vertikalnoe_menju/dlya_roditeley/konsultatsii_dlya_roditele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090E8-7700-4C91-8378-61E574D67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1511</Words>
  <Characters>8614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Admin</cp:lastModifiedBy>
  <cp:revision>13</cp:revision>
  <cp:lastPrinted>2016-12-27T07:30:00Z</cp:lastPrinted>
  <dcterms:created xsi:type="dcterms:W3CDTF">2016-12-12T16:20:00Z</dcterms:created>
  <dcterms:modified xsi:type="dcterms:W3CDTF">2021-11-02T15:26:00Z</dcterms:modified>
</cp:coreProperties>
</file>